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新宋体" w:hAnsi="新宋体" w:eastAsia="新宋体" w:cs="新宋体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 w:ascii="新宋体" w:hAnsi="新宋体" w:eastAsia="新宋体" w:cs="新宋体"/>
          <w:b/>
          <w:bCs/>
          <w:sz w:val="36"/>
          <w:szCs w:val="36"/>
          <w:lang w:val="en-US" w:eastAsia="zh-CN"/>
        </w:rPr>
      </w:pPr>
      <w:r>
        <w:rPr>
          <w:rFonts w:hint="eastAsia" w:ascii="新宋体" w:hAnsi="新宋体" w:eastAsia="新宋体" w:cs="新宋体"/>
          <w:b/>
          <w:bCs/>
          <w:sz w:val="36"/>
          <w:szCs w:val="36"/>
          <w:lang w:val="en-US" w:eastAsia="zh-CN"/>
        </w:rPr>
        <w:t>2023年财政转移支付安排情况说明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2023年我县收到上级提前告知转移支付资金共计198220万元。其中一般公共预算转移支付196585万元，政府性基金预算转移支付1635万元。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一般公共预算转移支付中，（一）一般性转移支付196585万元，其中：返还性收入4258万元(所得税返还收入366万元，成品油税费改革返还收入1737万元，增值税、消费税返还收入1093万元，增值税“五五分享”返还收入1062万元)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均衡性转移支付37200万元、县级基本财力保障机制奖补资金收入12318万元、结算补助收入176万元、产粮（油）大县奖励资金收入4483万元、固定数额补助收入31876万元、民族地区转移支付收入180万元、巩固脱贫攻坚成果衔接乡村振兴转移支付收入2229万元、公共安全共同财政事权转移支付收入1385万元、教育共同财政事权转移支付收入14810万元、文化旅游体育与传媒共同财政事权转移支付收入445万元、社会保障和就业共同财政事权转移支付收入9663万元、医疗卫生共同财政事权转移支付收入5377万元、农林水共同财政事权转移支付收入11248万元、交通运输共同财政事权转移支付收入1534万元、住房保障共同财政事权转移支付收入52万元、其他一般性转移支付收入44580万元、增值税留抵退税转移支付收入7290万元、其他退税减税降费转移支付收入260万元；（二）专项转移支付7221万元。其中：一般公共服务1万元、教育95万元、社会保障和就业177万元、卫生健康专项转移支付299万元、农林水专项转移支付2526万元、节能环保专项转移支付4112万元、灾害防治及应急管理11万元。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政府性基金转移支付1635万元。其中：提前下达中央水库移民扶持基金1046万元、提前下达残疾人事业发展补助专项资金81万元、提前下达彩票公益金508万元。（详见附表）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以上财政转移支付资金按要求已全部纳入到2023年年初预算安排中。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附件：许昌市提前下达2023年资金情况表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CB354D"/>
    <w:rsid w:val="079E3D11"/>
    <w:rsid w:val="11B52E02"/>
    <w:rsid w:val="1E151E65"/>
    <w:rsid w:val="254402A4"/>
    <w:rsid w:val="26376EF4"/>
    <w:rsid w:val="2EDB3EF1"/>
    <w:rsid w:val="3271205A"/>
    <w:rsid w:val="33277B14"/>
    <w:rsid w:val="389919C7"/>
    <w:rsid w:val="3962661F"/>
    <w:rsid w:val="3B841EE9"/>
    <w:rsid w:val="42E70C1B"/>
    <w:rsid w:val="44CB354D"/>
    <w:rsid w:val="4BDF47A5"/>
    <w:rsid w:val="4FF4307D"/>
    <w:rsid w:val="5CDC2B93"/>
    <w:rsid w:val="6CDB0D7B"/>
    <w:rsid w:val="6D2F0F5A"/>
    <w:rsid w:val="6EBF2B55"/>
    <w:rsid w:val="6F5966A1"/>
    <w:rsid w:val="715006A6"/>
    <w:rsid w:val="738C3490"/>
    <w:rsid w:val="755D3B76"/>
    <w:rsid w:val="75B51963"/>
    <w:rsid w:val="7AD41083"/>
    <w:rsid w:val="7E630B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2020-10-29T01:25:00Z</dcterms:created>
  <dc:creator>Administrator</dc:creator>
  <cp:lastModifiedBy>Administrator</cp:lastModifiedBy>
  <dcterms:modified xsi:type="dcterms:W3CDTF">2023-05-22T07:34:41Z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