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>襄城县城管局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行政职权事项自查工作报告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eastAsia="zh-CN"/>
        </w:rPr>
        <w:t>委编办</w:t>
      </w:r>
      <w:r>
        <w:rPr>
          <w:rFonts w:hint="eastAsia" w:ascii="仿宋_GB2312" w:eastAsia="仿宋_GB2312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为深入贯彻落实《许昌市政府权力清单和责任清单运行与监督管理暂行办法的通知》要求，我单位认真开展行政职权事项自查规范工作。现自查规范情况报告如下：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72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取消行政职权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</w:t>
      </w:r>
      <w:r>
        <w:rPr>
          <w:rFonts w:hint="eastAsia" w:ascii="仿宋_GB2312" w:eastAsia="仿宋_GB2312"/>
          <w:sz w:val="32"/>
          <w:szCs w:val="32"/>
        </w:rPr>
        <w:t>项；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72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 xml:space="preserve">调整行政职权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项；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72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3、承接行政职权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0</w:t>
      </w:r>
      <w:r>
        <w:rPr>
          <w:rFonts w:hint="eastAsia" w:ascii="仿宋_GB2312" w:eastAsia="仿宋_GB2312"/>
          <w:sz w:val="32"/>
          <w:szCs w:val="32"/>
        </w:rPr>
        <w:t>项；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72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4、新增行政职权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10 </w:t>
      </w:r>
      <w:r>
        <w:rPr>
          <w:rFonts w:hint="eastAsia" w:ascii="仿宋_GB2312" w:eastAsia="仿宋_GB2312"/>
          <w:sz w:val="32"/>
          <w:szCs w:val="32"/>
        </w:rPr>
        <w:t>项；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72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5、下放行政职权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28</w:t>
      </w:r>
      <w:r>
        <w:rPr>
          <w:rFonts w:hint="eastAsia" w:ascii="仿宋_GB2312" w:eastAsia="仿宋_GB2312"/>
          <w:sz w:val="32"/>
          <w:szCs w:val="32"/>
        </w:rPr>
        <w:t>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6、此次自查变更规范后，我</w:t>
      </w: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>目前保留实施的行政职权事项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共32项</w:t>
      </w:r>
      <w:r>
        <w:rPr>
          <w:rFonts w:hint="eastAsia" w:ascii="仿宋_GB2312" w:eastAsia="仿宋_GB2312"/>
          <w:sz w:val="32"/>
          <w:szCs w:val="32"/>
        </w:rPr>
        <w:t>：行政许可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项，行政处罚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项，行政强制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项，行政征收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项，行政给付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项，行政检查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项，行政确认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项，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eastAsia="仿宋_GB2312"/>
          <w:sz w:val="32"/>
          <w:szCs w:val="32"/>
        </w:rPr>
        <w:t>职权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43" w:leftChars="68" w:firstLine="1120" w:firstLineChars="35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特此报告！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720" w:firstLine="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7" w:firstLineChars="221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347" w:firstLineChars="421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67" w:firstLineChars="1521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2022年 12 月8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23F73"/>
    <w:rsid w:val="22C82646"/>
    <w:rsid w:val="42B97AAE"/>
    <w:rsid w:val="463A5138"/>
    <w:rsid w:val="52C241F7"/>
    <w:rsid w:val="5E4E0CAE"/>
    <w:rsid w:val="79623F73"/>
    <w:rsid w:val="7E06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260</Characters>
  <Lines>0</Lines>
  <Paragraphs>0</Paragraphs>
  <TotalTime>6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2021-11-03T09:02:00Z</dcterms:created>
  <dc:creator>admin</dc:creator>
  <cp:lastModifiedBy>Administrator</cp:lastModifiedBy>
  <dcterms:modified xsi:type="dcterms:W3CDTF">2023-09-08T07:53:54Z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A46FA8C7140149F0ACA78CD3DB0AC583_13</vt:lpwstr>
  </property>
</Properties>
</file>