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1CDA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bookmarkStart w:id="0" w:name="_Toc23467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bookmarkEnd w:id="0"/>
    </w:p>
    <w:p w14:paraId="1DD33FBD">
      <w:pPr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u w:val="none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color w:val="000000"/>
          <w:kern w:val="0"/>
          <w:sz w:val="40"/>
          <w:szCs w:val="40"/>
          <w:u w:val="none"/>
          <w:lang w:val="en-US" w:eastAsia="zh-CN"/>
        </w:rPr>
        <w:t>2025年襄城县地膜科学使用回收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u w:val="none"/>
        </w:rPr>
        <w:t>项目</w:t>
      </w:r>
    </w:p>
    <w:p w14:paraId="6DA7B52D">
      <w:pPr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u w:val="none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u w:val="none"/>
        </w:rPr>
        <w:t>绩效目标表</w:t>
      </w:r>
    </w:p>
    <w:bookmarkEnd w:id="1"/>
    <w:p w14:paraId="696D2DF8">
      <w:pPr>
        <w:pStyle w:val="10"/>
        <w:rPr>
          <w:rFonts w:hint="eastAsia"/>
        </w:rPr>
      </w:pPr>
    </w:p>
    <w:tbl>
      <w:tblPr>
        <w:tblStyle w:val="8"/>
        <w:tblpPr w:leftFromText="180" w:rightFromText="180" w:vertAnchor="text" w:horzAnchor="margin" w:tblpX="-109" w:tblpY="436"/>
        <w:tblW w:w="91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361"/>
        <w:gridCol w:w="2215"/>
        <w:gridCol w:w="1959"/>
        <w:gridCol w:w="343"/>
        <w:gridCol w:w="1612"/>
      </w:tblGrid>
      <w:tr w14:paraId="61CC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2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专项名称</w:t>
            </w:r>
          </w:p>
        </w:tc>
        <w:tc>
          <w:tcPr>
            <w:tcW w:w="7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85B2D">
            <w:pPr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年襄城县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地膜科学使用回收项目</w:t>
            </w:r>
          </w:p>
        </w:tc>
      </w:tr>
      <w:tr w14:paraId="25C1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3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省级主管部门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C2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省财政厅、省农业农村厅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5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项目实施期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4A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年</w:t>
            </w:r>
          </w:p>
        </w:tc>
      </w:tr>
      <w:tr w14:paraId="7B3F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A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市县财政部门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5D0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襄城县财政局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A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市县主管部门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A4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襄城县农业农村局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　</w:t>
            </w:r>
          </w:p>
        </w:tc>
      </w:tr>
      <w:tr w14:paraId="2B6C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B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年度目标</w:t>
            </w:r>
          </w:p>
        </w:tc>
        <w:tc>
          <w:tcPr>
            <w:tcW w:w="7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76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地膜推广面积13万亩</w:t>
            </w:r>
          </w:p>
        </w:tc>
      </w:tr>
      <w:tr w14:paraId="2654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C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E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一级指标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E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二级指标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12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三级指标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8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指标值</w:t>
            </w:r>
          </w:p>
        </w:tc>
      </w:tr>
      <w:tr w14:paraId="0685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A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绩效指标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50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产出指标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D354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数量指标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DE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推广面积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E05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13万亩</w:t>
            </w:r>
          </w:p>
        </w:tc>
      </w:tr>
      <w:tr w14:paraId="09BE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1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CE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6BF3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质量指标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10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达到优质（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F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90</w:t>
            </w:r>
          </w:p>
        </w:tc>
      </w:tr>
      <w:tr w14:paraId="359F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4D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93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D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时效指标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74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年度农业生产</w:t>
            </w:r>
          </w:p>
          <w:p w14:paraId="082857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发展资金执行率（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%）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F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100</w:t>
            </w:r>
          </w:p>
        </w:tc>
      </w:tr>
      <w:tr w14:paraId="3BD9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3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DE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BC0F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成本指标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AF512">
            <w:pPr>
              <w:widowControl/>
              <w:ind w:firstLine="210" w:firstLine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低于项目区外生产成本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F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30元/亩</w:t>
            </w:r>
          </w:p>
        </w:tc>
      </w:tr>
      <w:tr w14:paraId="1EAA7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9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25C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效益指标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AB99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经济效益指标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3C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亩均增收（元）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A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100</w:t>
            </w:r>
          </w:p>
        </w:tc>
      </w:tr>
      <w:tr w14:paraId="0298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D0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6F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39D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社会效益指标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802D">
            <w:pPr>
              <w:widowControl/>
              <w:ind w:firstLine="210" w:firstLine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推广面积不低于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13万亩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64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13万亩</w:t>
            </w:r>
          </w:p>
        </w:tc>
      </w:tr>
      <w:tr w14:paraId="5F07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C5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F60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DC8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生态效益指标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F676C">
            <w:pPr>
              <w:widowControl/>
              <w:ind w:firstLine="210" w:firstLineChars="100"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通过推广回收，降低地膜污染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BF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减轻对环境的</w:t>
            </w:r>
          </w:p>
          <w:p w14:paraId="4190E4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污染</w:t>
            </w:r>
          </w:p>
        </w:tc>
      </w:tr>
      <w:tr w14:paraId="35C8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0D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9ED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0CC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可持续影响指标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9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增加产量，减少污染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E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eastAsia="zh-CN"/>
              </w:rPr>
              <w:t>改善土壤环境</w:t>
            </w:r>
          </w:p>
        </w:tc>
      </w:tr>
      <w:tr w14:paraId="54ED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0A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满意度指标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7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服务对象满意度指标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C1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90%以上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  <w:lang w:val="en-US" w:eastAsia="zh-CN"/>
              </w:rPr>
              <w:t>95</w:t>
            </w:r>
          </w:p>
        </w:tc>
      </w:tr>
    </w:tbl>
    <w:p w14:paraId="7BC8849B">
      <w:pPr>
        <w:bidi w:val="0"/>
        <w:jc w:val="left"/>
      </w:pPr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01C0B"/>
    <w:rsid w:val="47F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djustRightInd w:val="0"/>
      <w:spacing w:line="360" w:lineRule="auto"/>
      <w:ind w:firstLine="567"/>
      <w:textAlignment w:val="baseline"/>
    </w:pPr>
    <w:rPr>
      <w:rFonts w:ascii="宋体"/>
      <w:kern w:val="0"/>
    </w:rPr>
  </w:style>
  <w:style w:type="paragraph" w:styleId="6">
    <w:name w:val="Body Text First Indent 2"/>
    <w:basedOn w:val="7"/>
    <w:next w:val="1"/>
    <w:qFormat/>
    <w:uiPriority w:val="0"/>
    <w:pPr>
      <w:spacing w:after="0" w:afterLines="0" w:line="360" w:lineRule="auto"/>
      <w:ind w:left="-6" w:leftChars="0" w:firstLine="567"/>
    </w:pPr>
    <w:rPr>
      <w:rFonts w:ascii="宋体" w:hAnsi="宋体"/>
      <w:color w:val="000000"/>
    </w:rPr>
  </w:style>
  <w:style w:type="paragraph" w:styleId="7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10">
    <w:name w:val="Body Text First Indent1"/>
    <w:basedOn w:val="5"/>
    <w:next w:val="1"/>
    <w:qFormat/>
    <w:uiPriority w:val="0"/>
    <w:pPr>
      <w:ind w:firstLine="100" w:firstLineChars="1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2026-03-23T01:32:00Z</dcterms:created>
  <dc:creator>qzuser</dc:creator>
  <cp:lastModifiedBy>qzuser</cp:lastModifiedBy>
  <dcterms:modified xsi:type="dcterms:W3CDTF">2026-03-23T01:33:06Z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AFE7FE0CE6A040558C7207B2B83A3340_11</vt:lpwstr>
  </property>
  <property fmtid="{D5CDD505-2E9C-101B-9397-08002B2CF9AE}" pid="4" name="KSOTemplateDocerSaveRecord">
    <vt:lpwstr>eyJoZGlkIjoiZDY2OGZmYTVmMDhlYTNlMzQ3ZGI3YjgxMGE3NmVlYTMiLCJ1c2VySWQiOiIzMTcxMDkwOTMifQ==</vt:lpwstr>
  </property>
</Properties>
</file>