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襄城县城管中心</w:t>
      </w:r>
      <w:r>
        <w:rPr>
          <w:rFonts w:hint="eastAsia" w:ascii="黑体" w:hAnsi="黑体" w:eastAsia="黑体" w:cs="黑体"/>
          <w:sz w:val="44"/>
          <w:szCs w:val="44"/>
        </w:rPr>
        <w:t>积极开展行政相对人违法风险点防控宣传</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w:t>
      </w:r>
      <w:r>
        <w:rPr>
          <w:rFonts w:hint="eastAsia" w:ascii="仿宋" w:hAnsi="仿宋" w:eastAsia="仿宋" w:cs="仿宋"/>
          <w:sz w:val="32"/>
          <w:szCs w:val="32"/>
        </w:rPr>
        <w:t>进一步深化职能服务类型，转</w:t>
      </w:r>
      <w:r>
        <w:rPr>
          <w:rFonts w:hint="eastAsia" w:ascii="仿宋" w:hAnsi="仿宋" w:eastAsia="仿宋" w:cs="仿宋"/>
          <w:sz w:val="32"/>
          <w:szCs w:val="32"/>
          <w:lang w:eastAsia="zh-CN"/>
        </w:rPr>
        <w:t>变</w:t>
      </w:r>
      <w:r>
        <w:rPr>
          <w:rFonts w:hint="eastAsia" w:ascii="仿宋" w:hAnsi="仿宋" w:eastAsia="仿宋" w:cs="仿宋"/>
          <w:sz w:val="32"/>
          <w:szCs w:val="32"/>
        </w:rPr>
        <w:t>行政执法工作理念，提升依法行政能力，更好地让城管服务领域行政相对人知晓、了解风险点，切实起到在行政相对人违法前积极预防、违法后主动纠正的作用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12月12日</w:t>
      </w:r>
      <w:r>
        <w:rPr>
          <w:rFonts w:hint="eastAsia" w:ascii="仿宋" w:hAnsi="仿宋" w:eastAsia="仿宋" w:cs="仿宋"/>
          <w:sz w:val="32"/>
          <w:szCs w:val="32"/>
          <w:lang w:eastAsia="zh-CN"/>
        </w:rPr>
        <w:t>，襄城县城市综合管理服务中心针对行政相对人风险点及防控措施开展了形式多样的宣传活动。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织集中学习，从行政相对人法律风险点、风险等级、法律依据、法律后果及防控措施等方面，对行政相对人法律风险防控清单内容进行了详细解读，集中宣讲学习，明确风险环节和防控要求，将法律风险防控作为日常执法服务的指导和遵循，及时发现潜在风险，加强后续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队执法队员向沿街商户上门宣传讲解违法风险点及防控措施，发放普法宣传页，普及相关法律法规，提醒商户做好管理工作，进一步帮助行政相对人积极预防、主动纠正违法行为，规范生产经营活动，杜绝在风险点上产生违法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针对城管执法领域风险点及防控措施广泛开展宣传，余俊豹局长带领班子成员、各股室负责人深入一线现场走访座谈，通过向商户负责人宣传城管系统行政相对人违法风险点及防控措施，详细了解商户经营情况及存在的问题和困难，听取商户提出的意见和建议，强化事前行政指导，落实“721”工作法，营造良好的法治化营商环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襄城县城市综合管理服务中心通过各项活动的开展，有效提高了违法风险点以及相关法律法规的知晓率，进一步引导管理服务对象自觉遵法守法，积极预防、主动纠正违法行为，降低违法风险，充分彰显了城市管理执法的温度，持续推进服务型行政执法建设，提升文明执法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mY4Y2NjOWU1NWEwOTgzODVhYjQyNjc1NTdlZTMifQ=="/>
  </w:docVars>
  <w:rsids>
    <w:rsidRoot w:val="00000000"/>
    <w:rsid w:val="0F845381"/>
    <w:rsid w:val="456E2139"/>
    <w:rsid w:val="71B5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2023-12-12T08:26:00Z</dcterms:created>
  <dc:creator>Administrator</dc:creator>
  <cp:lastModifiedBy>艾尚轩儿</cp:lastModifiedBy>
  <dcterms:modified xsi:type="dcterms:W3CDTF">2023-12-14T01:37:22Z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C3AD7710B0D047CA966C27F5A05D58BB_13</vt:lpwstr>
  </property>
</Properties>
</file>