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91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24"/>
          <w:szCs w:val="24"/>
        </w:rPr>
        <w:t>农户是实现其住房安全的责任主体，对于发现的房屋安全隐患，应提出农村危房改造申请并组织实施。农村低收入群体等重点对象中住房安全未保障的，可由农户本人向村委会（社区）提出申请，按照村评议、乡镇审核、县级审批的工作程序，对经鉴定（评定）住房确属C级或D级或无房户予以住房安全保障支持。对于保障对象中失能失智无法提出申请的特殊人员，由村委会（社区）帮助其提出农村危房改造申请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6008C5"/>
    <w:rsid w:val="3D8E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184</Characters>
  <Lines>0</Lines>
  <Paragraphs>0</Paragraphs>
  <TotalTime>0</TotalTime>
  <ScaleCrop>false</ScaleCrop>
  <LinksUpToDate>false</LinksUpToDate>
  <CharactersWithSpaces>184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2025-07-10T01:23:00Z</dcterms:created>
  <dc:creator>Administrator</dc:creator>
  <cp:lastModifiedBy>黑郁金香</cp:lastModifiedBy>
  <dcterms:modified xsi:type="dcterms:W3CDTF">2025-07-10T01:26:38Z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eyJoZGlkIjoiZDJmMTE1OWE1ZDkxMjAzOTU0YjdmOGEzOGQwZDUxMzQiLCJ1c2VySWQiOiIyNzA0MjE0ODgifQ==</vt:lpwstr>
  </property>
  <property fmtid="{D5CDD505-2E9C-101B-9397-08002B2CF9AE}" pid="4" name="ICV">
    <vt:lpwstr>0AEF0002D3EA486C845A8C577A9E80A0_12</vt:lpwstr>
  </property>
</Properties>
</file>