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AF783A" w:rsidRDefault="00AF783A" w:rsidP="00AF783A">
      <w:pPr>
        <w:spacing w:line="220" w:lineRule="atLeast"/>
        <w:jc w:val="center"/>
        <w:rPr>
          <w:rFonts w:ascii="黑体" w:eastAsia="黑体" w:hAnsi="黑体" w:cs="仿宋"/>
          <w:sz w:val="32"/>
          <w:szCs w:val="32"/>
        </w:rPr>
      </w:pPr>
      <w:r w:rsidRPr="00AF783A">
        <w:rPr>
          <w:rFonts w:ascii="黑体" w:eastAsia="黑体" w:hAnsi="黑体" w:cs="仿宋" w:hint="eastAsia"/>
          <w:sz w:val="44"/>
          <w:szCs w:val="32"/>
        </w:rPr>
        <w:t>关于公路建设项目竣工验收行政许可事项</w:t>
      </w:r>
      <w:r>
        <w:rPr>
          <w:rFonts w:ascii="黑体" w:eastAsia="黑体" w:hAnsi="黑体" w:cs="仿宋" w:hint="eastAsia"/>
          <w:sz w:val="44"/>
          <w:szCs w:val="32"/>
        </w:rPr>
        <w:t>的</w:t>
      </w:r>
      <w:r w:rsidRPr="00AF783A">
        <w:rPr>
          <w:rFonts w:ascii="黑体" w:eastAsia="黑体" w:hAnsi="黑体" w:cs="仿宋" w:hint="eastAsia"/>
          <w:sz w:val="44"/>
          <w:szCs w:val="32"/>
        </w:rPr>
        <w:t>办事指南</w:t>
      </w:r>
    </w:p>
    <w:p w:rsidR="00AF783A" w:rsidRDefault="00AF783A" w:rsidP="00AF783A">
      <w:pPr>
        <w:widowControl w:val="0"/>
        <w:adjustRightInd/>
        <w:snapToGrid/>
        <w:spacing w:after="0" w:line="600" w:lineRule="exact"/>
        <w:ind w:firstLineChars="200" w:firstLine="640"/>
        <w:rPr>
          <w:rFonts w:ascii="仿宋" w:eastAsia="仿宋" w:hAnsi="仿宋" w:cs="仿宋"/>
          <w:sz w:val="32"/>
          <w:szCs w:val="32"/>
        </w:rPr>
      </w:pPr>
      <w:r>
        <w:rPr>
          <w:rFonts w:ascii="黑体" w:eastAsia="黑体" w:hAnsi="黑体" w:cs="黑体" w:hint="eastAsia"/>
          <w:sz w:val="32"/>
          <w:szCs w:val="32"/>
        </w:rPr>
        <w:t>一、法律依据</w:t>
      </w:r>
      <w:r>
        <w:rPr>
          <w:rFonts w:ascii="仿宋" w:eastAsia="仿宋" w:hAnsi="仿宋" w:cs="仿宋" w:hint="eastAsia"/>
          <w:sz w:val="32"/>
          <w:szCs w:val="32"/>
        </w:rPr>
        <w:t>：</w:t>
      </w:r>
      <w:r w:rsidR="00EB22CB">
        <w:rPr>
          <w:rFonts w:ascii="仿宋" w:eastAsia="仿宋" w:hAnsi="仿宋" w:cs="仿宋" w:hint="eastAsia"/>
          <w:color w:val="4A4A4A"/>
          <w:sz w:val="32"/>
          <w:szCs w:val="32"/>
        </w:rPr>
        <w:t>1.</w:t>
      </w:r>
      <w:r>
        <w:rPr>
          <w:rFonts w:ascii="仿宋" w:eastAsia="仿宋" w:hAnsi="仿宋" w:cs="仿宋" w:hint="eastAsia"/>
          <w:color w:val="4A4A4A"/>
          <w:sz w:val="32"/>
          <w:szCs w:val="32"/>
        </w:rPr>
        <w:t>《中华人民共和国公路法》（1997年7月3日主席令第86号，2017年11月4日予以修改）第三十三条：公路建设项目和公路修复项目竣工后，应当按照国家有关规定进行验收；未经验收或者验收不合格的，不得交付使用。</w:t>
      </w:r>
      <w:r>
        <w:rPr>
          <w:rFonts w:ascii="仿宋" w:eastAsia="仿宋" w:hAnsi="仿宋" w:cs="仿宋" w:hint="eastAsia"/>
          <w:color w:val="4A4A4A"/>
          <w:sz w:val="32"/>
          <w:szCs w:val="32"/>
        </w:rPr>
        <w:br/>
      </w:r>
      <w:r w:rsidR="00EB22CB">
        <w:rPr>
          <w:rFonts w:ascii="仿宋" w:eastAsia="仿宋" w:hAnsi="仿宋" w:cs="仿宋" w:hint="eastAsia"/>
          <w:color w:val="4A4A4A"/>
          <w:sz w:val="32"/>
          <w:szCs w:val="32"/>
        </w:rPr>
        <w:t>2.</w:t>
      </w:r>
      <w:r>
        <w:rPr>
          <w:rFonts w:ascii="仿宋" w:eastAsia="仿宋" w:hAnsi="仿宋" w:cs="仿宋" w:hint="eastAsia"/>
          <w:color w:val="4A4A4A"/>
          <w:sz w:val="32"/>
          <w:szCs w:val="32"/>
        </w:rPr>
        <w:t>《公路工程竣（交）工验收办法》（中华人民共和国交通部令2004年第3号）第六条：交工验收由项目法人负责。竣工验收由交通主管部门按项目管理权限负责。交通部负责国家、部重点公路工程项目中100公里以上的高速公路、独立特大型桥梁和特长隧道工程的竣工验收工作；其它公路工程建设项目，由省级人民政府交通主管部门确定的相应交通主管部门负责竣工验收工作。</w:t>
      </w:r>
    </w:p>
    <w:p w:rsidR="00AF783A" w:rsidRDefault="00AF783A" w:rsidP="00AF783A">
      <w:pPr>
        <w:widowControl w:val="0"/>
        <w:adjustRightInd/>
        <w:snapToGrid/>
        <w:spacing w:after="0" w:line="600" w:lineRule="exact"/>
        <w:ind w:firstLineChars="200" w:firstLine="640"/>
        <w:rPr>
          <w:rFonts w:ascii="仿宋" w:eastAsia="仿宋" w:hAnsi="仿宋" w:cs="仿宋"/>
          <w:sz w:val="32"/>
          <w:szCs w:val="32"/>
        </w:rPr>
      </w:pPr>
      <w:r>
        <w:rPr>
          <w:rFonts w:ascii="黑体" w:eastAsia="黑体" w:hAnsi="黑体" w:cs="黑体" w:hint="eastAsia"/>
          <w:sz w:val="32"/>
          <w:szCs w:val="32"/>
        </w:rPr>
        <w:t>二、工作流程</w:t>
      </w:r>
      <w:r>
        <w:rPr>
          <w:rFonts w:ascii="仿宋" w:eastAsia="仿宋" w:hAnsi="仿宋" w:cs="仿宋" w:hint="eastAsia"/>
          <w:sz w:val="32"/>
          <w:szCs w:val="32"/>
        </w:rPr>
        <w:t>：申请—办理—办结</w:t>
      </w:r>
    </w:p>
    <w:p w:rsidR="00AF783A" w:rsidRDefault="00AF783A" w:rsidP="00AF783A">
      <w:pPr>
        <w:widowControl w:val="0"/>
        <w:adjustRightInd/>
        <w:snapToGrid/>
        <w:spacing w:after="0" w:line="600" w:lineRule="exact"/>
        <w:ind w:firstLineChars="200" w:firstLine="640"/>
        <w:rPr>
          <w:rFonts w:ascii="仿宋" w:eastAsia="仿宋" w:hAnsi="仿宋" w:cs="仿宋"/>
          <w:sz w:val="32"/>
          <w:szCs w:val="32"/>
        </w:rPr>
      </w:pPr>
      <w:r>
        <w:rPr>
          <w:rFonts w:ascii="黑体" w:eastAsia="黑体" w:hAnsi="黑体" w:cs="黑体" w:hint="eastAsia"/>
          <w:sz w:val="32"/>
          <w:szCs w:val="32"/>
        </w:rPr>
        <w:t>三、申请材料</w:t>
      </w:r>
      <w:r>
        <w:rPr>
          <w:rFonts w:ascii="仿宋" w:eastAsia="仿宋" w:hAnsi="仿宋" w:cs="仿宋" w:hint="eastAsia"/>
          <w:sz w:val="32"/>
          <w:szCs w:val="32"/>
        </w:rPr>
        <w:t>：</w:t>
      </w:r>
    </w:p>
    <w:p w:rsidR="00AF783A" w:rsidRDefault="00AF783A" w:rsidP="00AF783A">
      <w:pPr>
        <w:pStyle w:val="a6"/>
        <w:numPr>
          <w:ilvl w:val="0"/>
          <w:numId w:val="1"/>
        </w:numPr>
        <w:tabs>
          <w:tab w:val="left" w:pos="312"/>
        </w:tabs>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项目竣工验收申请文件</w:t>
      </w:r>
    </w:p>
    <w:p w:rsidR="00AF783A" w:rsidRDefault="00AF783A" w:rsidP="00AF783A">
      <w:pPr>
        <w:pStyle w:val="a6"/>
        <w:numPr>
          <w:ilvl w:val="0"/>
          <w:numId w:val="1"/>
        </w:numPr>
        <w:tabs>
          <w:tab w:val="left" w:pos="312"/>
        </w:tabs>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项目竣工验收报告</w:t>
      </w:r>
    </w:p>
    <w:p w:rsidR="00AF783A" w:rsidRDefault="00AF783A" w:rsidP="00AF783A">
      <w:pPr>
        <w:spacing w:after="0" w:line="600" w:lineRule="exact"/>
        <w:ind w:firstLineChars="200" w:firstLine="640"/>
        <w:rPr>
          <w:rFonts w:ascii="仿宋" w:eastAsia="仿宋" w:hAnsi="仿宋" w:cs="仿宋"/>
          <w:sz w:val="32"/>
          <w:szCs w:val="32"/>
        </w:rPr>
      </w:pPr>
      <w:r>
        <w:rPr>
          <w:rFonts w:ascii="黑体" w:eastAsia="黑体" w:hAnsi="黑体" w:cs="黑体" w:hint="eastAsia"/>
          <w:sz w:val="32"/>
          <w:szCs w:val="32"/>
        </w:rPr>
        <w:t>四、办件类型：</w:t>
      </w:r>
      <w:r>
        <w:rPr>
          <w:rFonts w:ascii="仿宋" w:eastAsia="仿宋" w:hAnsi="仿宋" w:cs="仿宋" w:hint="eastAsia"/>
          <w:sz w:val="32"/>
          <w:szCs w:val="32"/>
        </w:rPr>
        <w:t>即办件</w:t>
      </w:r>
    </w:p>
    <w:p w:rsidR="00AF783A" w:rsidRDefault="00AF783A" w:rsidP="00AF783A">
      <w:pPr>
        <w:spacing w:after="0" w:line="600" w:lineRule="exact"/>
        <w:ind w:firstLineChars="200" w:firstLine="640"/>
        <w:rPr>
          <w:rFonts w:ascii="仿宋" w:eastAsia="仿宋" w:hAnsi="仿宋" w:cs="仿宋"/>
          <w:sz w:val="32"/>
          <w:szCs w:val="32"/>
        </w:rPr>
      </w:pPr>
      <w:r>
        <w:rPr>
          <w:rFonts w:ascii="黑体" w:eastAsia="黑体" w:hAnsi="黑体" w:cs="黑体" w:hint="eastAsia"/>
          <w:sz w:val="32"/>
          <w:szCs w:val="32"/>
        </w:rPr>
        <w:t>五、咨询电话</w:t>
      </w:r>
      <w:r>
        <w:rPr>
          <w:rFonts w:ascii="仿宋" w:eastAsia="仿宋" w:hAnsi="仿宋" w:cs="仿宋" w:hint="eastAsia"/>
          <w:sz w:val="32"/>
          <w:szCs w:val="32"/>
        </w:rPr>
        <w:t>：0374—7351889</w:t>
      </w:r>
    </w:p>
    <w:p w:rsidR="00AF783A" w:rsidRDefault="00AF783A" w:rsidP="00D31D50">
      <w:pPr>
        <w:spacing w:line="220" w:lineRule="atLeast"/>
      </w:pPr>
    </w:p>
    <w:sectPr w:rsidR="00AF783A"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9E8" w:rsidRDefault="005639E8" w:rsidP="00AF783A">
      <w:pPr>
        <w:spacing w:after="0"/>
      </w:pPr>
      <w:r>
        <w:separator/>
      </w:r>
    </w:p>
  </w:endnote>
  <w:endnote w:type="continuationSeparator" w:id="0">
    <w:p w:rsidR="005639E8" w:rsidRDefault="005639E8" w:rsidP="00AF783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9E8" w:rsidRDefault="005639E8" w:rsidP="00AF783A">
      <w:pPr>
        <w:spacing w:after="0"/>
      </w:pPr>
      <w:r>
        <w:separator/>
      </w:r>
    </w:p>
  </w:footnote>
  <w:footnote w:type="continuationSeparator" w:id="0">
    <w:p w:rsidR="005639E8" w:rsidRDefault="005639E8" w:rsidP="00AF783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06112"/>
    <w:multiLevelType w:val="singleLevel"/>
    <w:tmpl w:val="19906112"/>
    <w:lvl w:ilvl="0">
      <w:start w:val="1"/>
      <w:numFmt w:val="decimal"/>
      <w:lvlText w:val="%1."/>
      <w:lvlJc w:val="left"/>
      <w:pPr>
        <w:tabs>
          <w:tab w:val="num"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05482D"/>
    <w:rsid w:val="001C2E73"/>
    <w:rsid w:val="00323B43"/>
    <w:rsid w:val="003D37D8"/>
    <w:rsid w:val="00426133"/>
    <w:rsid w:val="004358AB"/>
    <w:rsid w:val="005639E8"/>
    <w:rsid w:val="008B7726"/>
    <w:rsid w:val="00AF783A"/>
    <w:rsid w:val="00D31D50"/>
    <w:rsid w:val="00DE0501"/>
    <w:rsid w:val="00EB22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F783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AF783A"/>
    <w:rPr>
      <w:rFonts w:ascii="Tahoma" w:hAnsi="Tahoma"/>
      <w:sz w:val="18"/>
      <w:szCs w:val="18"/>
    </w:rPr>
  </w:style>
  <w:style w:type="paragraph" w:styleId="a4">
    <w:name w:val="footer"/>
    <w:basedOn w:val="a"/>
    <w:link w:val="Char0"/>
    <w:uiPriority w:val="99"/>
    <w:semiHidden/>
    <w:unhideWhenUsed/>
    <w:rsid w:val="00AF783A"/>
    <w:pPr>
      <w:tabs>
        <w:tab w:val="center" w:pos="4153"/>
        <w:tab w:val="right" w:pos="8306"/>
      </w:tabs>
    </w:pPr>
    <w:rPr>
      <w:sz w:val="18"/>
      <w:szCs w:val="18"/>
    </w:rPr>
  </w:style>
  <w:style w:type="character" w:customStyle="1" w:styleId="Char0">
    <w:name w:val="页脚 Char"/>
    <w:basedOn w:val="a0"/>
    <w:link w:val="a4"/>
    <w:uiPriority w:val="99"/>
    <w:semiHidden/>
    <w:rsid w:val="00AF783A"/>
    <w:rPr>
      <w:rFonts w:ascii="Tahoma" w:hAnsi="Tahoma"/>
      <w:sz w:val="18"/>
      <w:szCs w:val="18"/>
    </w:rPr>
  </w:style>
  <w:style w:type="paragraph" w:styleId="a5">
    <w:name w:val="Body Text"/>
    <w:basedOn w:val="a"/>
    <w:link w:val="Char1"/>
    <w:uiPriority w:val="99"/>
    <w:semiHidden/>
    <w:unhideWhenUsed/>
    <w:rsid w:val="00AF783A"/>
    <w:pPr>
      <w:spacing w:after="120"/>
    </w:pPr>
  </w:style>
  <w:style w:type="character" w:customStyle="1" w:styleId="Char1">
    <w:name w:val="正文文本 Char"/>
    <w:basedOn w:val="a0"/>
    <w:link w:val="a5"/>
    <w:uiPriority w:val="99"/>
    <w:semiHidden/>
    <w:rsid w:val="00AF783A"/>
    <w:rPr>
      <w:rFonts w:ascii="Tahoma" w:hAnsi="Tahoma"/>
    </w:rPr>
  </w:style>
  <w:style w:type="paragraph" w:styleId="a6">
    <w:name w:val="Body Text First Indent"/>
    <w:basedOn w:val="a5"/>
    <w:link w:val="Char2"/>
    <w:qFormat/>
    <w:rsid w:val="00AF783A"/>
    <w:pPr>
      <w:widowControl w:val="0"/>
      <w:adjustRightInd/>
      <w:snapToGrid/>
      <w:spacing w:after="0"/>
      <w:ind w:firstLineChars="100" w:firstLine="420"/>
      <w:jc w:val="both"/>
    </w:pPr>
    <w:rPr>
      <w:rFonts w:ascii="Calibri" w:eastAsia="宋体" w:hAnsi="Calibri" w:cs="Calibri"/>
      <w:sz w:val="20"/>
      <w:szCs w:val="20"/>
    </w:rPr>
  </w:style>
  <w:style w:type="character" w:customStyle="1" w:styleId="Char2">
    <w:name w:val="正文首行缩进 Char"/>
    <w:basedOn w:val="Char1"/>
    <w:link w:val="a6"/>
    <w:rsid w:val="00AF783A"/>
    <w:rPr>
      <w:rFonts w:ascii="Calibri" w:eastAsia="宋体" w:hAnsi="Calibri" w:cs="Calibri"/>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57</Words>
  <Characters>329</Characters>
  <Application>Microsoft Office Word</Application>
  <DocSecurity>0</DocSecurity>
  <Lines>2</Lines>
  <Paragraphs>1</Paragraphs>
  <ScaleCrop>false</ScaleCrop>
  <Company/>
  <LinksUpToDate>false</LinksUpToDate>
  <CharactersWithSpaces>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2023-11-14T01:30:00Z</dcterms:modified>
</cp:coreProperties>
</file>