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33333"/>
          <w:spacing w:val="0"/>
          <w:sz w:val="27"/>
          <w:szCs w:val="27"/>
        </w:rPr>
      </w:pPr>
      <w:r>
        <w:rPr>
          <w:rStyle w:val="7"/>
          <w:rFonts w:hint="eastAsia" w:ascii="微软雅黑" w:hAnsi="微软雅黑" w:eastAsia="微软雅黑" w:cs="微软雅黑"/>
          <w:i w:val="0"/>
          <w:caps w:val="0"/>
          <w:color w:val="000000"/>
          <w:spacing w:val="0"/>
          <w:kern w:val="0"/>
          <w:sz w:val="39"/>
          <w:szCs w:val="39"/>
          <w:shd w:val="clear" w:fill="FFFFFF"/>
          <w:lang w:val="en-US" w:eastAsia="zh-CN" w:bidi="ar"/>
        </w:rPr>
        <w:t>自然灾害救助条例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shd w:val="clear" w:fill="FFFFFF"/>
          <w:lang w:val="en-US" w:eastAsia="zh-CN" w:bidi="ar"/>
        </w:rPr>
        <w:t>（ 2010年7月8日中华人民共和国国务院令第577号公布，根据2019年3月2日《国务院关于修改部分行政法规的决定》修正）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i w:val="0"/>
          <w:caps w:val="0"/>
          <w:color w:val="333333"/>
          <w:spacing w:val="0"/>
          <w:sz w:val="27"/>
          <w:szCs w:val="27"/>
        </w:rPr>
      </w:pPr>
      <w:r>
        <w:rPr>
          <w:rFonts w:hint="eastAsia" w:ascii="微软雅黑" w:hAnsi="微软雅黑" w:eastAsia="微软雅黑" w:cs="微软雅黑"/>
          <w:b/>
          <w:i w:val="0"/>
          <w:caps w:val="0"/>
          <w:color w:val="000000"/>
          <w:spacing w:val="0"/>
          <w:kern w:val="0"/>
          <w:sz w:val="27"/>
          <w:szCs w:val="27"/>
          <w:shd w:val="clear" w:fill="FFFFFF"/>
          <w:lang w:val="en-US" w:eastAsia="zh-CN" w:bidi="ar"/>
        </w:rPr>
        <w:t>目录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000000"/>
          <w:spacing w:val="0"/>
          <w:kern w:val="0"/>
          <w:sz w:val="27"/>
          <w:szCs w:val="27"/>
          <w:shd w:val="clear" w:fill="FFFFFF"/>
          <w:lang w:val="en-US" w:eastAsia="zh-CN" w:bidi="ar"/>
        </w:rPr>
        <w:t>　　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000000"/>
          <w:spacing w:val="0"/>
          <w:kern w:val="0"/>
          <w:sz w:val="27"/>
          <w:szCs w:val="27"/>
          <w:shd w:val="clear" w:fill="FFFFFF"/>
          <w:lang w:val="en-US" w:eastAsia="zh-CN" w:bidi="ar"/>
        </w:rPr>
        <w:t>　　第二章　救助准备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000000"/>
          <w:spacing w:val="0"/>
          <w:kern w:val="0"/>
          <w:sz w:val="27"/>
          <w:szCs w:val="27"/>
          <w:shd w:val="clear" w:fill="FFFFFF"/>
          <w:lang w:val="en-US" w:eastAsia="zh-CN" w:bidi="ar"/>
        </w:rPr>
        <w:t>　　第三章　应急救助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000000"/>
          <w:spacing w:val="0"/>
          <w:kern w:val="0"/>
          <w:sz w:val="27"/>
          <w:szCs w:val="27"/>
          <w:shd w:val="clear" w:fill="FFFFFF"/>
          <w:lang w:val="en-US" w:eastAsia="zh-CN" w:bidi="ar"/>
        </w:rPr>
        <w:t>　　第四章　灾后救助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000000"/>
          <w:spacing w:val="0"/>
          <w:kern w:val="0"/>
          <w:sz w:val="27"/>
          <w:szCs w:val="27"/>
          <w:shd w:val="clear" w:fill="FFFFFF"/>
          <w:lang w:val="en-US" w:eastAsia="zh-CN" w:bidi="ar"/>
        </w:rPr>
        <w:t>　　第五章　救助款物管理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000000"/>
          <w:spacing w:val="0"/>
          <w:kern w:val="0"/>
          <w:sz w:val="27"/>
          <w:szCs w:val="27"/>
          <w:shd w:val="clear" w:fill="FFFFFF"/>
          <w:lang w:val="en-US" w:eastAsia="zh-CN" w:bidi="ar"/>
        </w:rPr>
        <w:t>　　第六章　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000000"/>
          <w:spacing w:val="0"/>
          <w:kern w:val="0"/>
          <w:sz w:val="27"/>
          <w:szCs w:val="27"/>
          <w:shd w:val="clear" w:fill="FFFFFF"/>
          <w:lang w:val="en-US" w:eastAsia="zh-CN" w:bidi="ar"/>
        </w:rPr>
        <w:t>　　第七章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000000"/>
          <w:spacing w:val="0"/>
          <w:kern w:val="0"/>
          <w:sz w:val="27"/>
          <w:szCs w:val="27"/>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7"/>
          <w:szCs w:val="27"/>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7"/>
          <w:szCs w:val="27"/>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7"/>
          <w:szCs w:val="27"/>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7"/>
          <w:szCs w:val="27"/>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7"/>
          <w:szCs w:val="27"/>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7"/>
          <w:szCs w:val="27"/>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7"/>
          <w:szCs w:val="27"/>
        </w:rPr>
      </w:pPr>
      <w:r>
        <w:rPr>
          <w:rStyle w:val="7"/>
          <w:rFonts w:hint="eastAsia" w:ascii="微软雅黑" w:hAnsi="微软雅黑" w:eastAsia="微软雅黑" w:cs="微软雅黑"/>
          <w:i w:val="0"/>
          <w:caps w:val="0"/>
          <w:color w:val="000000"/>
          <w:spacing w:val="0"/>
          <w:kern w:val="0"/>
          <w:sz w:val="27"/>
          <w:szCs w:val="27"/>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000000"/>
          <w:spacing w:val="0"/>
          <w:kern w:val="0"/>
          <w:sz w:val="27"/>
          <w:szCs w:val="27"/>
          <w:shd w:val="clear" w:fill="FFFFFF"/>
          <w:lang w:val="en-US" w:eastAsia="zh-CN" w:bidi="ar"/>
        </w:rPr>
        <w:t>　　第一条　为了规范自然灾害救助工作，保障受灾人员基本生活，制定本条例。</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第二条　自然灾害救助工作遵循以人为本、政府主导、分级管理、社会互助、灾民自救的原则。</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第三条　自然灾害救助工作实行各级人民政府行政领导负责制。</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国家减灾委员会负</w:t>
      </w:r>
      <w:r>
        <w:rPr>
          <w:rFonts w:hint="eastAsia" w:ascii="微软雅黑" w:hAnsi="微软雅黑" w:eastAsia="微软雅黑" w:cs="微软雅黑"/>
          <w:i w:val="0"/>
          <w:caps w:val="0"/>
          <w:color w:val="auto"/>
          <w:spacing w:val="0"/>
          <w:kern w:val="0"/>
          <w:sz w:val="27"/>
          <w:szCs w:val="27"/>
          <w:shd w:val="clear" w:fill="FFFFFF"/>
          <w:lang w:val="en-US" w:eastAsia="zh-CN" w:bidi="ar"/>
        </w:rPr>
        <w:t>责组织、领导全国的自然灾害救助工作，协调开展重大自然灾害救助活动。国务院应急管理部门负责全国的自然灾害救助工作，承担国家减灾委员会的具体工作。国务院有关部门按照各自职责做好全国的自然灾害救助相关工作。</w:t>
      </w:r>
      <w:r>
        <w:rPr>
          <w:rFonts w:hint="eastAsia" w:ascii="微软雅黑" w:hAnsi="微软雅黑" w:eastAsia="微软雅黑" w:cs="微软雅黑"/>
          <w:i w:val="0"/>
          <w:caps w:val="0"/>
          <w:color w:val="auto"/>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auto"/>
          <w:spacing w:val="0"/>
          <w:kern w:val="0"/>
          <w:sz w:val="27"/>
          <w:szCs w:val="27"/>
          <w:shd w:val="clear" w:fill="FFFFFF"/>
          <w:lang w:val="en-US" w:eastAsia="zh-CN" w:bidi="ar"/>
        </w:rPr>
        <w:t>　　县级以上地方人民政府或者人民政府的自然灾害救助应急综合协调机构，组织、协调本行政区域的自然灾害救助工作。县级以上地方人民政府应急管理部门负责本行政区域的自然灾害救助工作。县级以上地方人民政府有关部门按照各自职责做好本行政区域的自然灾害救助相关工作。</w:t>
      </w:r>
      <w:r>
        <w:rPr>
          <w:rFonts w:hint="eastAsia" w:ascii="微软雅黑" w:hAnsi="微软雅黑" w:eastAsia="微软雅黑" w:cs="微软雅黑"/>
          <w:i w:val="0"/>
          <w:caps w:val="0"/>
          <w:color w:val="auto"/>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auto"/>
          <w:spacing w:val="0"/>
          <w:kern w:val="0"/>
          <w:sz w:val="27"/>
          <w:szCs w:val="27"/>
          <w:shd w:val="clear" w:fill="FFFFFF"/>
          <w:lang w:val="en-US" w:eastAsia="zh-CN" w:bidi="ar"/>
        </w:rPr>
        <w:t>　　第四条　县级以上人民政府应当将自然灾害救助工作纳入国民经济和社会发展规划，建立健全与自然灾害救助需求相适应的资金、物资保障机制，将人民政府安排的自然灾害救助资金和自然灾害救助工作经费纳入财政预算。</w:t>
      </w:r>
      <w:r>
        <w:rPr>
          <w:rFonts w:hint="eastAsia" w:ascii="微软雅黑" w:hAnsi="微软雅黑" w:eastAsia="微软雅黑" w:cs="微软雅黑"/>
          <w:i w:val="0"/>
          <w:caps w:val="0"/>
          <w:color w:val="auto"/>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auto"/>
          <w:spacing w:val="0"/>
          <w:kern w:val="0"/>
          <w:sz w:val="27"/>
          <w:szCs w:val="27"/>
          <w:shd w:val="clear" w:fill="FFFFFF"/>
          <w:lang w:val="en-US" w:eastAsia="zh-CN" w:bidi="ar"/>
        </w:rPr>
        <w:t>　　第五条　村民委员会、居民委员会以及红十字会、慈善会和公募基金会等社会组织，依法协助人民政府开展自然灾害救助工作。</w:t>
      </w:r>
      <w:r>
        <w:rPr>
          <w:rFonts w:hint="eastAsia" w:ascii="微软雅黑" w:hAnsi="微软雅黑" w:eastAsia="微软雅黑" w:cs="微软雅黑"/>
          <w:i w:val="0"/>
          <w:caps w:val="0"/>
          <w:color w:val="auto"/>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auto"/>
          <w:spacing w:val="0"/>
          <w:kern w:val="0"/>
          <w:sz w:val="27"/>
          <w:szCs w:val="27"/>
          <w:shd w:val="clear" w:fill="FFFFFF"/>
          <w:lang w:val="en-US" w:eastAsia="zh-CN" w:bidi="ar"/>
        </w:rPr>
        <w:t>　　国家鼓励和引导单位和个人参与自然灾害救助捐赠、志愿服务等活动。</w:t>
      </w:r>
      <w:bookmarkStart w:id="0" w:name="_GoBack"/>
      <w:bookmarkEnd w:id="0"/>
      <w:r>
        <w:rPr>
          <w:rFonts w:hint="eastAsia" w:ascii="微软雅黑" w:hAnsi="微软雅黑" w:eastAsia="微软雅黑" w:cs="微软雅黑"/>
          <w:i w:val="0"/>
          <w:caps w:val="0"/>
          <w:color w:val="auto"/>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auto"/>
          <w:spacing w:val="0"/>
          <w:kern w:val="0"/>
          <w:sz w:val="27"/>
          <w:szCs w:val="27"/>
          <w:shd w:val="clear" w:fill="FFFFFF"/>
          <w:lang w:val="en-US" w:eastAsia="zh-CN" w:bidi="ar"/>
        </w:rPr>
        <w:t>　　第六条　各级人民政府应当加强防灾减灾宣传教育，提高公民的防灾避险意识和自救互救能力。</w:t>
      </w:r>
      <w:r>
        <w:rPr>
          <w:rFonts w:hint="eastAsia" w:ascii="微软雅黑" w:hAnsi="微软雅黑" w:eastAsia="微软雅黑" w:cs="微软雅黑"/>
          <w:i w:val="0"/>
          <w:caps w:val="0"/>
          <w:color w:val="auto"/>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auto"/>
          <w:spacing w:val="0"/>
          <w:kern w:val="0"/>
          <w:sz w:val="27"/>
          <w:szCs w:val="27"/>
          <w:shd w:val="clear" w:fill="FFFFFF"/>
          <w:lang w:val="en-US" w:eastAsia="zh-CN" w:bidi="ar"/>
        </w:rPr>
        <w:t>　　村民委员会、居民委员会、企业事业单位应当根据所在地人民政府的要求，结合各自的实际情况，开展防灾减灾应急知识的宣传普及活动。</w:t>
      </w:r>
      <w:r>
        <w:rPr>
          <w:rFonts w:hint="eastAsia" w:ascii="微软雅黑" w:hAnsi="微软雅黑" w:eastAsia="微软雅黑" w:cs="微软雅黑"/>
          <w:i w:val="0"/>
          <w:caps w:val="0"/>
          <w:color w:val="auto"/>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auto"/>
          <w:spacing w:val="0"/>
          <w:kern w:val="0"/>
          <w:sz w:val="27"/>
          <w:szCs w:val="27"/>
          <w:shd w:val="clear" w:fill="FFFFFF"/>
          <w:lang w:val="en-US" w:eastAsia="zh-CN" w:bidi="ar"/>
        </w:rPr>
        <w:t>　　第七条　对在自然灾害救助中作出突出贡献的单位和个人，按照国家有关规定给予表彰和奖励。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auto"/>
          <w:spacing w:val="0"/>
          <w:sz w:val="27"/>
          <w:szCs w:val="27"/>
        </w:rPr>
      </w:pPr>
      <w:r>
        <w:rPr>
          <w:rStyle w:val="7"/>
          <w:rFonts w:hint="eastAsia" w:ascii="微软雅黑" w:hAnsi="微软雅黑" w:eastAsia="微软雅黑" w:cs="微软雅黑"/>
          <w:i w:val="0"/>
          <w:caps w:val="0"/>
          <w:color w:val="auto"/>
          <w:spacing w:val="0"/>
          <w:kern w:val="0"/>
          <w:sz w:val="27"/>
          <w:szCs w:val="27"/>
          <w:shd w:val="clear" w:fill="FFFFFF"/>
          <w:lang w:val="en-US" w:eastAsia="zh-CN" w:bidi="ar"/>
        </w:rPr>
        <w:t>第二章　救助准备</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auto"/>
          <w:spacing w:val="0"/>
          <w:kern w:val="0"/>
          <w:sz w:val="27"/>
          <w:szCs w:val="27"/>
          <w:shd w:val="clear" w:fill="FFFFFF"/>
          <w:lang w:val="en-US" w:eastAsia="zh-CN" w:bidi="ar"/>
        </w:rPr>
        <w:t>　　第八条　县级以上地方人民政府及其有关部门应当根据有关法律、法规、规章，上级人民政府及其有关部门的应急预案以及本行政区域的自然灾害风险调查情况，制定相应的自然灾害救助应急预案。</w:t>
      </w:r>
      <w:r>
        <w:rPr>
          <w:rFonts w:hint="eastAsia" w:ascii="微软雅黑" w:hAnsi="微软雅黑" w:eastAsia="微软雅黑" w:cs="微软雅黑"/>
          <w:i w:val="0"/>
          <w:caps w:val="0"/>
          <w:color w:val="auto"/>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auto"/>
          <w:spacing w:val="0"/>
          <w:kern w:val="0"/>
          <w:sz w:val="27"/>
          <w:szCs w:val="27"/>
          <w:shd w:val="clear" w:fill="FFFFFF"/>
          <w:lang w:val="en-US" w:eastAsia="zh-CN" w:bidi="ar"/>
        </w:rPr>
        <w:t>　　自然灾害救助应急预案应当包括下列内容:</w:t>
      </w:r>
      <w:r>
        <w:rPr>
          <w:rFonts w:hint="eastAsia" w:ascii="微软雅黑" w:hAnsi="微软雅黑" w:eastAsia="微软雅黑" w:cs="微软雅黑"/>
          <w:i w:val="0"/>
          <w:caps w:val="0"/>
          <w:color w:val="auto"/>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auto"/>
          <w:spacing w:val="0"/>
          <w:kern w:val="0"/>
          <w:sz w:val="27"/>
          <w:szCs w:val="27"/>
          <w:shd w:val="clear" w:fill="FFFFFF"/>
          <w:lang w:val="en-US" w:eastAsia="zh-CN" w:bidi="ar"/>
        </w:rPr>
        <w:t>　　（一）自然灾害救助应急组织指挥体系及其职责；</w:t>
      </w:r>
      <w:r>
        <w:rPr>
          <w:rFonts w:hint="eastAsia" w:ascii="微软雅黑" w:hAnsi="微软雅黑" w:eastAsia="微软雅黑" w:cs="微软雅黑"/>
          <w:i w:val="0"/>
          <w:caps w:val="0"/>
          <w:color w:val="auto"/>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auto"/>
          <w:spacing w:val="0"/>
          <w:kern w:val="0"/>
          <w:sz w:val="27"/>
          <w:szCs w:val="27"/>
          <w:shd w:val="clear" w:fill="FFFFFF"/>
          <w:lang w:val="en-US" w:eastAsia="zh-CN" w:bidi="ar"/>
        </w:rPr>
        <w:t>　　（二）自然灾害救助应急队伍；</w:t>
      </w:r>
      <w:r>
        <w:rPr>
          <w:rFonts w:hint="eastAsia" w:ascii="微软雅黑" w:hAnsi="微软雅黑" w:eastAsia="微软雅黑" w:cs="微软雅黑"/>
          <w:i w:val="0"/>
          <w:caps w:val="0"/>
          <w:color w:val="auto"/>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auto"/>
          <w:spacing w:val="0"/>
          <w:kern w:val="0"/>
          <w:sz w:val="27"/>
          <w:szCs w:val="27"/>
          <w:shd w:val="clear" w:fill="FFFFFF"/>
          <w:lang w:val="en-US" w:eastAsia="zh-CN" w:bidi="ar"/>
        </w:rPr>
        <w:t>　　（三）自然灾害救助应急资金、物资、设备；</w:t>
      </w:r>
      <w:r>
        <w:rPr>
          <w:rFonts w:hint="eastAsia" w:ascii="微软雅黑" w:hAnsi="微软雅黑" w:eastAsia="微软雅黑" w:cs="微软雅黑"/>
          <w:i w:val="0"/>
          <w:caps w:val="0"/>
          <w:color w:val="auto"/>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auto"/>
          <w:spacing w:val="0"/>
          <w:kern w:val="0"/>
          <w:sz w:val="27"/>
          <w:szCs w:val="27"/>
          <w:shd w:val="clear" w:fill="FFFFFF"/>
          <w:lang w:val="en-US" w:eastAsia="zh-CN" w:bidi="ar"/>
        </w:rPr>
        <w:t>　　（四）自然灾害的预警预报和灾情信息的报告、处理；</w:t>
      </w:r>
      <w:r>
        <w:rPr>
          <w:rFonts w:hint="eastAsia" w:ascii="微软雅黑" w:hAnsi="微软雅黑" w:eastAsia="微软雅黑" w:cs="微软雅黑"/>
          <w:i w:val="0"/>
          <w:caps w:val="0"/>
          <w:color w:val="auto"/>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auto"/>
          <w:spacing w:val="0"/>
          <w:kern w:val="0"/>
          <w:sz w:val="27"/>
          <w:szCs w:val="27"/>
          <w:shd w:val="clear" w:fill="FFFFFF"/>
          <w:lang w:val="en-US" w:eastAsia="zh-CN" w:bidi="ar"/>
        </w:rPr>
        <w:t>　　（五）自然灾害救助应急响应的等级和相应措施；</w:t>
      </w:r>
      <w:r>
        <w:rPr>
          <w:rFonts w:hint="eastAsia" w:ascii="微软雅黑" w:hAnsi="微软雅黑" w:eastAsia="微软雅黑" w:cs="微软雅黑"/>
          <w:i w:val="0"/>
          <w:caps w:val="0"/>
          <w:color w:val="auto"/>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auto"/>
          <w:spacing w:val="0"/>
          <w:kern w:val="0"/>
          <w:sz w:val="27"/>
          <w:szCs w:val="27"/>
          <w:shd w:val="clear" w:fill="FFFFFF"/>
          <w:lang w:val="en-US" w:eastAsia="zh-CN" w:bidi="ar"/>
        </w:rPr>
        <w:t>　　（六）灾后应急救助和居民住房恢复重建措施。</w:t>
      </w:r>
      <w:r>
        <w:rPr>
          <w:rFonts w:hint="eastAsia" w:ascii="微软雅黑" w:hAnsi="微软雅黑" w:eastAsia="微软雅黑" w:cs="微软雅黑"/>
          <w:i w:val="0"/>
          <w:caps w:val="0"/>
          <w:color w:val="auto"/>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auto"/>
          <w:spacing w:val="0"/>
          <w:kern w:val="0"/>
          <w:sz w:val="27"/>
          <w:szCs w:val="27"/>
          <w:shd w:val="clear" w:fill="FFFFFF"/>
          <w:lang w:val="en-US" w:eastAsia="zh-CN" w:bidi="ar"/>
        </w:rPr>
        <w:t>　　第九条　县级以上人民政府应当建立健全自然灾害救助应急指挥技术支撑系统，并为自然灾害救助工作提供必要的交通、通信等装备。</w:t>
      </w:r>
      <w:r>
        <w:rPr>
          <w:rFonts w:hint="eastAsia" w:ascii="微软雅黑" w:hAnsi="微软雅黑" w:eastAsia="微软雅黑" w:cs="微软雅黑"/>
          <w:i w:val="0"/>
          <w:caps w:val="0"/>
          <w:color w:val="auto"/>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auto"/>
          <w:spacing w:val="0"/>
          <w:kern w:val="0"/>
          <w:sz w:val="27"/>
          <w:szCs w:val="27"/>
          <w:shd w:val="clear" w:fill="FFFFFF"/>
          <w:lang w:val="en-US" w:eastAsia="zh-CN" w:bidi="ar"/>
        </w:rPr>
        <w:t>　　第十条　国家建立自然灾害救助物资储备制度，由国务院应急管理部门分别会同国务院财政部门、发展改革部门、工业和信息化部门、粮食和物资储备部门制定全国自然灾害救助物资储备规划和储备库规划，并组织实施。其中，由国务院粮食和物资储备部门会同相关部门制定中央救灾物资储备库规划，并组织实施。</w:t>
      </w:r>
      <w:r>
        <w:rPr>
          <w:rFonts w:hint="eastAsia" w:ascii="微软雅黑" w:hAnsi="微软雅黑" w:eastAsia="微软雅黑" w:cs="微软雅黑"/>
          <w:i w:val="0"/>
          <w:caps w:val="0"/>
          <w:color w:val="auto"/>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auto"/>
          <w:spacing w:val="0"/>
          <w:kern w:val="0"/>
          <w:sz w:val="27"/>
          <w:szCs w:val="27"/>
          <w:shd w:val="clear" w:fill="FFFFFF"/>
          <w:lang w:val="en-US" w:eastAsia="zh-CN" w:bidi="ar"/>
        </w:rPr>
        <w:t>　　设区的市级以上人民政府和自然灾害多发、易发地区的县级人民政府应当根据自然灾害特点、居民人口数量和分布等情况，按照布局合理、规模适度的原则，设立自然灾害救助物资储备库。</w:t>
      </w:r>
      <w:r>
        <w:rPr>
          <w:rFonts w:hint="eastAsia" w:ascii="微软雅黑" w:hAnsi="微软雅黑" w:eastAsia="微软雅黑" w:cs="微软雅黑"/>
          <w:i w:val="0"/>
          <w:caps w:val="0"/>
          <w:color w:val="auto"/>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auto"/>
          <w:spacing w:val="0"/>
          <w:kern w:val="0"/>
          <w:sz w:val="27"/>
          <w:szCs w:val="27"/>
          <w:shd w:val="clear" w:fill="FFFFFF"/>
          <w:lang w:val="en-US" w:eastAsia="zh-CN" w:bidi="ar"/>
        </w:rPr>
        <w:t>　　第十一条　县级以上地方人民政府应当根据当地居民人口数量和分布等情况，利用公园、广场、体育场馆等公共设施，统筹规划设立应急避难场所，并设置明显标志。</w:t>
      </w:r>
      <w:r>
        <w:rPr>
          <w:rFonts w:hint="eastAsia" w:ascii="微软雅黑" w:hAnsi="微软雅黑" w:eastAsia="微软雅黑" w:cs="微软雅黑"/>
          <w:i w:val="0"/>
          <w:caps w:val="0"/>
          <w:color w:val="auto"/>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auto"/>
          <w:spacing w:val="0"/>
          <w:kern w:val="0"/>
          <w:sz w:val="27"/>
          <w:szCs w:val="27"/>
          <w:shd w:val="clear" w:fill="FFFFFF"/>
          <w:lang w:val="en-US" w:eastAsia="zh-CN" w:bidi="ar"/>
        </w:rPr>
        <w:t>　　启动自然灾害预警响应或者应急响应，需要告知居民前往应急避难场所的，县级以上地方人民政府或者人民政府的自然灾害救助应急综合</w:t>
      </w:r>
      <w:r>
        <w:rPr>
          <w:rFonts w:hint="eastAsia" w:ascii="微软雅黑" w:hAnsi="微软雅黑" w:eastAsia="微软雅黑" w:cs="微软雅黑"/>
          <w:i w:val="0"/>
          <w:caps w:val="0"/>
          <w:color w:val="000000"/>
          <w:spacing w:val="0"/>
          <w:kern w:val="0"/>
          <w:sz w:val="27"/>
          <w:szCs w:val="27"/>
          <w:shd w:val="clear" w:fill="FFFFFF"/>
          <w:lang w:val="en-US" w:eastAsia="zh-CN" w:bidi="ar"/>
        </w:rPr>
        <w:t>协调机构应当通过广播、电视、手机短信、电子显示屏、互联网等方式，及时公告应急避难场所的具体地址和到达路径。</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第十二条　县级以上地方人民政府应当加强自然灾害救助人员的队伍建设和业务培训，村民委员会、居民委员会和企业事业单位应当设立专职或者兼职的自然灾害信息员。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7"/>
          <w:szCs w:val="27"/>
        </w:rPr>
      </w:pPr>
      <w:r>
        <w:rPr>
          <w:rStyle w:val="7"/>
          <w:rFonts w:hint="eastAsia" w:ascii="微软雅黑" w:hAnsi="微软雅黑" w:eastAsia="微软雅黑" w:cs="微软雅黑"/>
          <w:i w:val="0"/>
          <w:caps w:val="0"/>
          <w:color w:val="000000"/>
          <w:spacing w:val="0"/>
          <w:kern w:val="0"/>
          <w:sz w:val="27"/>
          <w:szCs w:val="27"/>
          <w:shd w:val="clear" w:fill="FFFFFF"/>
          <w:lang w:val="en-US" w:eastAsia="zh-CN" w:bidi="ar"/>
        </w:rPr>
        <w:t>第三章　应急救助</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000000"/>
          <w:spacing w:val="0"/>
          <w:kern w:val="0"/>
          <w:sz w:val="27"/>
          <w:szCs w:val="27"/>
          <w:shd w:val="clear" w:fill="FFFFFF"/>
          <w:lang w:val="en-US" w:eastAsia="zh-CN" w:bidi="ar"/>
        </w:rPr>
        <w:t>　　第十三条　县级以上人民政府或者人民政府的自然灾害救助应急综合协调机构应当根据自然灾害预警预报启动预警响应，采取下列一项或者多项措施：</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（一）向社会发布规避自然灾害风险的警告，宣传避险常识和技能，提示公众做好自救互救准备；</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（二）开放应急避难场所，疏散、转移易受自然灾害危害的人员和财产，情况紧急时，实行有组织的避险转移；</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（三）加强对易受自然灾害危害的乡村、社区以及公共场所的安全保障；</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（四）责成应急管理等部门做好基本生活救助的准备。</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第十四条　自然灾害发生并达到自然灾害救助应急预案启动条件的，县级以上人民政府或者人民政府的自然灾害救助应急综合协调机构应当及时启动自然灾害救助应急响应，采取下列一项或者多项措施:</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（一）立即向社会发布政府应对措施和公众防范措施；</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（二）紧急转移安置受灾人员；</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（三）紧急调拨、运输自然灾害救助应急资金和物资，及时向受灾人员提供食品、饮用水、衣被、取暖、临时住所、医疗防疫等应急救助，保障受灾人员基本生活；</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（四）抚慰受灾人员，处理遇难人员善后事宜；</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（五）组织受灾人员开展自救互救；</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（六）分析评估灾情趋势和灾区需求，采取相应的自然灾害救助措施；</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（七）组织自然灾害救助捐赠活动。</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对应急救助物资，各交通运输主管部门应当组织优先运输。</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第十五条　在自然灾害救助应急期间，县级以上地方人民政府或者人民政府的自然灾害救助应急综合协调机构可以在本行政区域内紧急征用物资、设备、交通运输工具和场地，自然灾害救助应急工作结束后应当及时归还，并按照国家有关规定给予补偿。</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第十六条　自然灾害造成人员伤亡或者较大财产损失的，受灾地区县级人民政府应急管理部门应当立即向本级人民政府和上一级人民政府应急管理部门报告。</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自然灾害造成特别重大或者重大人员伤亡、财产损失的，受灾地区县级人民政府应急管理部门应当按照有关法律、行政法规和国务院应急预案规定的程序及时报告，必要时可以直接报告国务院。</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第十七条　灾情稳定前，受灾地区人民政府应急管理部门应当每日逐级上报自然灾害造成的人员伤亡、财产损失和自然灾害救助工作动态等情况，并及时向社会发布。</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灾情稳定后，受灾地区县级以上人民政府或者人民政府的自然灾害救助应急综合协调机构应当评估、核定并发布自然灾害损失情况。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7"/>
          <w:szCs w:val="27"/>
        </w:rPr>
      </w:pPr>
      <w:r>
        <w:rPr>
          <w:rStyle w:val="7"/>
          <w:rFonts w:hint="eastAsia" w:ascii="微软雅黑" w:hAnsi="微软雅黑" w:eastAsia="微软雅黑" w:cs="微软雅黑"/>
          <w:i w:val="0"/>
          <w:caps w:val="0"/>
          <w:color w:val="000000"/>
          <w:spacing w:val="0"/>
          <w:kern w:val="0"/>
          <w:sz w:val="27"/>
          <w:szCs w:val="27"/>
          <w:shd w:val="clear" w:fill="FFFFFF"/>
          <w:lang w:val="en-US" w:eastAsia="zh-CN" w:bidi="ar"/>
        </w:rPr>
        <w:t>第四章　灾后救助</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000000"/>
          <w:spacing w:val="0"/>
          <w:kern w:val="0"/>
          <w:sz w:val="27"/>
          <w:szCs w:val="27"/>
          <w:shd w:val="clear" w:fill="FFFFFF"/>
          <w:lang w:val="en-US" w:eastAsia="zh-CN" w:bidi="ar"/>
        </w:rPr>
        <w:t>　　第十八条　受灾地区人民政府应当在确保安全的前提下，采取就地安置与异地安置、政府安置与自行安置相结合的方式，对受灾人员进行过渡性安置。</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就地安置应当选择在交通便利、便于恢复生产和生活的地点，并避开可能发生次生自然灾害的区域，尽量不占用或者少占用耕地。</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受灾地区人民政府应当鼓励并组织受灾群众自救互救，恢复重建。</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第十九条　自然灾害危险消除后，受灾地区人民政府应当统筹研究制订居民住房恢复重建规划和优惠政策，组织重建或者修缮因灾损毁的居民住房，对恢复重建确有困难的家庭予以重点帮扶。</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居民住房恢复重建应当因地制宜、经济实用，确保房屋建设质量符合防灾减灾要求。</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受灾地区人民政府应急管理等部门应当向经审核确认的居民住房恢复重建补助对象发放补助资金和物资，住房城乡建设等部门应当为受灾人员重建或者修缮因灾损毁的居民住房提供必要的技术支持。</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第二十条　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应急管理等部门审批。</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第二十一条　自然灾害发生后的当年冬季、次年春季，受灾地区人民政府应当为生活困难的受灾人员提供基本生活救助。</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受灾地区县级人民政府应急管理部门应当在每年10月底前统计、评估本行政区域受灾人员当年冬季、次年春季的基本生活困难和需求，核实救助对象，编制工作台账，制定救助工作方案，经本级人民政府批准后组织实施，并报上一级人民政府应急管理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7"/>
          <w:szCs w:val="27"/>
        </w:rPr>
      </w:pPr>
      <w:r>
        <w:rPr>
          <w:rStyle w:val="7"/>
          <w:rFonts w:hint="eastAsia" w:ascii="微软雅黑" w:hAnsi="微软雅黑" w:eastAsia="微软雅黑" w:cs="微软雅黑"/>
          <w:i w:val="0"/>
          <w:caps w:val="0"/>
          <w:color w:val="000000"/>
          <w:spacing w:val="0"/>
          <w:kern w:val="0"/>
          <w:sz w:val="27"/>
          <w:szCs w:val="27"/>
          <w:shd w:val="clear" w:fill="FFFFFF"/>
          <w:lang w:val="en-US" w:eastAsia="zh-CN" w:bidi="ar"/>
        </w:rPr>
        <w:t>第五章　救助款物管理</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000000"/>
          <w:spacing w:val="0"/>
          <w:kern w:val="0"/>
          <w:sz w:val="27"/>
          <w:szCs w:val="27"/>
          <w:shd w:val="clear" w:fill="FFFFFF"/>
          <w:lang w:val="en-US" w:eastAsia="zh-CN" w:bidi="ar"/>
        </w:rPr>
        <w:t>　　第二十二条　县级以上人民政府财政部门、应急管理部门负责自然灾害救助资金的分配、管理并监督使用情况。</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县级以上人民政府应急管理部门负责调拨、分配、管理自然灾害救助物资。</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第二十三条　人民政府采购用于自然灾害救助准备和灾后恢复重建的货物、工程和服务，依照有关政府采购和招标投标的法律规定组织实施。自然灾害应急救助和灾后恢复重建中涉及紧急抢救、紧急转移安置和临时性救助的紧急采购活动，按照国家有关规定执行。</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第二十四条　自然灾害救助款物专款（物）专用，无偿使用。</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定向捐赠的款物，应当按照捐赠人的意愿使用。政府部门接受的捐赠人无指定意向的款物，由县级以上人民政府应急管理部门统筹安排用于自然灾害救助；社会组织接受的捐赠人无指定意向的款物，由社会组织按照有关规定用于自然灾害救助。</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第二十五条　自然灾害救助款物应当用于受灾人员的紧急转移安置，基本生活救助，医疗救助，教育、医疗等公共服务设施和住房的恢复重建，自然灾害救助物资的采购、储存和运输，以及因灾遇难人员亲属的抚慰等项支出。</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第二十六条　受灾地区人民政府应急管理、财政等部门和有关社会组织应当通过报刊、广播、电视、互联网，主动向社会公开所接受的自然灾害救助款物和捐赠款物的来源、数量及其使用情况。</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受灾地区村民委员会、居民委员会应当公布救助对象及其接受救助款物数额和使用情况。</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第二十七条　各级人民政府应当建立健全自然灾害救助款物和捐赠款物的监督检查制度，并及时受理投诉和举报。</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第二十八条　县级以上人民政府监察机关、审计机关应当依法对自然灾害救助款物和捐赠款物的管理使用情况进行监督检查，应急管理、财政等部门和有关社会组织应当予以配合。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7"/>
          <w:szCs w:val="27"/>
        </w:rPr>
      </w:pPr>
      <w:r>
        <w:rPr>
          <w:rStyle w:val="7"/>
          <w:rFonts w:hint="eastAsia" w:ascii="微软雅黑" w:hAnsi="微软雅黑" w:eastAsia="微软雅黑" w:cs="微软雅黑"/>
          <w:i w:val="0"/>
          <w:caps w:val="0"/>
          <w:color w:val="000000"/>
          <w:spacing w:val="0"/>
          <w:kern w:val="0"/>
          <w:sz w:val="27"/>
          <w:szCs w:val="27"/>
          <w:shd w:val="clear" w:fill="FFFFFF"/>
          <w:lang w:val="en-US" w:eastAsia="zh-CN" w:bidi="ar"/>
        </w:rPr>
        <w:t>第六章　法律责任</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000000"/>
          <w:spacing w:val="0"/>
          <w:kern w:val="0"/>
          <w:sz w:val="27"/>
          <w:szCs w:val="27"/>
          <w:shd w:val="clear" w:fill="FFFFFF"/>
          <w:lang w:val="en-US" w:eastAsia="zh-CN" w:bidi="ar"/>
        </w:rPr>
        <w:t>　　第二十九条　行政机关工作人员违反本条例规定，有下列行为之一的，由任免机关或者监察机关依照法律法规给予处分；构成犯罪的，依法追究刑事责任:</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（一）迟报、谎报、瞒报自然灾害损失情况，造成后果的；</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（二）未及时组织受灾人员转移安置，或者在提供基本生活救助、组织恢复重建过程中工作不力，造成后果的；</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（三）截留、挪用、私分自然灾害救助款物或者捐赠款物的；</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（四）不及时归还征用的财产，或者不按照规定给予补偿的；</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（五）有滥用职权、玩忽职守、徇私舞弊的其他行为的。</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第三十条　采取虚报、隐瞒、伪造等手段，骗取自然灾害救助款物或者捐赠款物的，由县级以上人民政府应急管理部门责令限期退回违法所得的款物；构成犯罪的，依法追究刑事责任。</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第三十一条　抢夺或者聚众哄抢自然灾害救助款物或者捐赠款物的，由县级以上人民政府应急管理部门责令停止违法行为；构成违反治安管理行为的，由公安机关依法给予治安管理处罚；构成犯罪的，依法追究刑事责任。</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第三十二条　以暴力、威胁方法阻碍自然灾害救助工作人员依法执行职务，构成违反治安管理行为的，由公安机关依法给予治安管理处罚；构成犯罪的，依法追究刑事责任。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7"/>
          <w:szCs w:val="27"/>
        </w:rPr>
      </w:pPr>
      <w:r>
        <w:rPr>
          <w:rStyle w:val="7"/>
          <w:rFonts w:hint="eastAsia" w:ascii="微软雅黑" w:hAnsi="微软雅黑" w:eastAsia="微软雅黑" w:cs="微软雅黑"/>
          <w:i w:val="0"/>
          <w:caps w:val="0"/>
          <w:color w:val="000000"/>
          <w:spacing w:val="0"/>
          <w:kern w:val="0"/>
          <w:sz w:val="27"/>
          <w:szCs w:val="27"/>
          <w:shd w:val="clear" w:fill="FFFFFF"/>
          <w:lang w:val="en-US" w:eastAsia="zh-CN" w:bidi="ar"/>
        </w:rPr>
        <w:t>第七章　附则</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000000"/>
          <w:spacing w:val="0"/>
          <w:kern w:val="0"/>
          <w:sz w:val="27"/>
          <w:szCs w:val="27"/>
          <w:shd w:val="clear" w:fill="FFFFFF"/>
          <w:lang w:val="en-US" w:eastAsia="zh-CN" w:bidi="ar"/>
        </w:rPr>
        <w:t>　　第三十三条　发生事故灾难、公共卫生事件、社会安全事件等突发事件，需要由县级以上人民政府应急管理部门开展生活救助的，参照本条例执行。</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第三十四条　法律、行政法规对防灾、抗灾、救灾另有规定的，从其规定。</w:t>
      </w:r>
      <w:r>
        <w:rPr>
          <w:rFonts w:hint="eastAsia" w:ascii="微软雅黑" w:hAnsi="微软雅黑" w:eastAsia="微软雅黑" w:cs="微软雅黑"/>
          <w:i w:val="0"/>
          <w:caps w:val="0"/>
          <w:color w:val="000000"/>
          <w:spacing w:val="0"/>
          <w:kern w:val="0"/>
          <w:sz w:val="27"/>
          <w:szCs w:val="27"/>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shd w:val="clear" w:fill="FFFFFF"/>
          <w:lang w:val="en-US" w:eastAsia="zh-CN" w:bidi="ar"/>
        </w:rPr>
        <w:t>　　第三十五条　本条例自2010年9月1日起施行。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A256F"/>
    <w:rsid w:val="0EAA256F"/>
    <w:rsid w:val="13BA7285"/>
    <w:rsid w:val="3B6C3046"/>
    <w:rsid w:val="6C6F525C"/>
    <w:rsid w:val="76061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2020-09-09T09:13:00Z</dcterms:created>
  <dc:creator>阳光下的冰</dc:creator>
  <cp:lastModifiedBy>阳光下的冰</cp:lastModifiedBy>
  <dcterms:modified xsi:type="dcterms:W3CDTF">2020-09-15T01:37:18Z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