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sz w:val="28"/>
          <w:szCs w:val="28"/>
        </w:rPr>
        <w:t>附件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1</w:t>
      </w:r>
    </w:p>
    <w:p>
      <w:pPr>
        <w:adjustRightInd w:val="0"/>
        <w:jc w:val="center"/>
        <w:rPr>
          <w:rFonts w:hint="eastAsia" w:ascii="方正小标宋简体" w:hAnsi="黑体" w:eastAsia="方正小标宋简体" w:cs="仿宋"/>
          <w:sz w:val="44"/>
          <w:szCs w:val="44"/>
        </w:rPr>
      </w:pPr>
      <w:r>
        <w:rPr>
          <w:rFonts w:hint="eastAsia" w:ascii="方正小标宋简体" w:hAnsi="黑体" w:eastAsia="方正小标宋简体" w:cs="仿宋"/>
          <w:sz w:val="44"/>
          <w:szCs w:val="44"/>
        </w:rPr>
        <w:t>襄城县烟草制品零售点测量办法</w:t>
      </w:r>
    </w:p>
    <w:bookmarkEnd w:id="0"/>
    <w:p>
      <w:pPr>
        <w:adjustRightInd w:val="0"/>
        <w:rPr>
          <w:rFonts w:ascii="仿宋" w:hAnsi="仿宋" w:eastAsia="仿宋" w:cs="仿宋"/>
          <w:bCs/>
          <w:sz w:val="32"/>
          <w:szCs w:val="32"/>
        </w:rPr>
      </w:pPr>
    </w:p>
    <w:p>
      <w:pPr>
        <w:adjustRightInd w:val="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一、申请点与参照零售点间隔距离的测量标准：</w:t>
      </w:r>
    </w:p>
    <w:p>
      <w:pPr>
        <w:adjustRightInd w:val="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1.申请点与参照零售点同侧的，按申请点至零售点可通行的直线最短距离测量：</w:t>
      </w:r>
    </w:p>
    <w:p>
      <w:pPr>
        <w:adjustRightInd w:val="0"/>
        <w:jc w:val="center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ascii="仿宋_GB2312" w:hAnsi="仿宋" w:eastAsia="仿宋_GB2312" w:cs="仿宋_GB2312"/>
          <w:kern w:val="0"/>
          <w:sz w:val="28"/>
          <w:szCs w:val="28"/>
          <w:lang w:val="en-US" w:eastAsia="zh-CN" w:bidi="ar-SA"/>
        </w:rPr>
        <w:pict>
          <v:shape id="_x0000_i1025" o:spt="75" type="#_x0000_t75" style="height:123pt;width:337.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djustRightInd w:val="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2.申请点与参照零售点不同侧的，按申请点至零售点可通行的直线最短距离测量：</w:t>
      </w:r>
    </w:p>
    <w:p>
      <w:pPr>
        <w:adjustRightInd w:val="0"/>
        <w:jc w:val="center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ascii="仿宋_GB2312" w:hAnsi="仿宋" w:eastAsia="仿宋_GB2312" w:cs="仿宋_GB2312"/>
          <w:kern w:val="0"/>
          <w:sz w:val="28"/>
          <w:szCs w:val="28"/>
          <w:lang w:val="en-US" w:eastAsia="zh-CN" w:bidi="ar-SA"/>
        </w:rPr>
        <w:pict>
          <v:shape id="_x0000_i1027" o:spt="75" type="#_x0000_t75" style="height:153pt;width:345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djustRightInd w:val="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3.两侧设有隔离护栏、护墙，花坛、花园的(且不可通行的)，按申请点与参照零售点之间的步行最短距离测量：</w:t>
      </w:r>
    </w:p>
    <w:p>
      <w:pPr>
        <w:adjustRightInd w:val="0"/>
        <w:jc w:val="center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ascii="仿宋_GB2312" w:hAnsi="仿宋" w:eastAsia="仿宋_GB2312" w:cs="仿宋_GB2312"/>
          <w:kern w:val="0"/>
          <w:sz w:val="28"/>
          <w:szCs w:val="28"/>
          <w:lang w:val="en-US" w:eastAsia="zh-CN" w:bidi="ar-SA"/>
        </w:rPr>
        <w:pict>
          <v:shape id="_x0000_i1028" o:spt="75" type="#_x0000_t75" style="height:156pt;width:354.75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djustRightInd w:val="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4.申请点与参照零售点成直角或圆角或弧形的，应贴近墙角按可通行的最短距离测量：</w:t>
      </w:r>
    </w:p>
    <w:p>
      <w:pPr>
        <w:adjustRightInd w:val="0"/>
        <w:jc w:val="center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ascii="仿宋_GB2312" w:hAnsi="仿宋" w:eastAsia="仿宋_GB2312" w:cs="仿宋_GB2312"/>
          <w:kern w:val="0"/>
          <w:sz w:val="28"/>
          <w:szCs w:val="28"/>
          <w:lang w:val="en-US" w:eastAsia="zh-CN" w:bidi="ar-SA"/>
        </w:rPr>
        <w:pict>
          <v:shape id="_x0000_i1029" o:spt="75" type="#_x0000_t75" style="height:161.25pt;width:347.25pt;" fillcolor="#FFFFFF" filled="f" o:preferrelative="t" stroked="f" coordsize="21600,21600">
            <v:path/>
            <v:fill on="f" color2="#FFFFFF" focussize="0,0"/>
            <v:stroke on="f"/>
            <v:imagedata r:id="rId8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djustRightInd w:val="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5.申请点与参照零售点属前后楼房的，如有后门可通行的，按后门可通行的最短距离测量：</w:t>
      </w:r>
    </w:p>
    <w:p>
      <w:pPr>
        <w:adjustRightInd w:val="0"/>
        <w:jc w:val="center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ascii="仿宋_GB2312" w:hAnsi="仿宋" w:eastAsia="仿宋_GB2312" w:cs="仿宋_GB2312"/>
          <w:kern w:val="0"/>
          <w:sz w:val="28"/>
          <w:szCs w:val="28"/>
          <w:lang w:val="en-US" w:eastAsia="zh-CN" w:bidi="ar-SA"/>
        </w:rPr>
        <w:pict>
          <v:shape id="_x0000_i1030" o:spt="75" type="#_x0000_t75" style="height:153pt;width:150.75pt;" fillcolor="#FFFFFF" filled="f" o:preferrelative="t" stroked="f" coordsize="21600,21600">
            <v:path/>
            <v:fill on="f" color2="#FFFFFF" focussize="0,0"/>
            <v:stroke on="f"/>
            <v:imagedata r:id="rId9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djustRightInd w:val="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6.申请点位置位于十字路口的，且参照零售点位于对面的，按可通行的最短距离测量：</w:t>
      </w:r>
    </w:p>
    <w:p>
      <w:pPr>
        <w:adjustRightInd w:val="0"/>
        <w:jc w:val="center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ascii="仿宋_GB2312" w:hAnsi="仿宋" w:eastAsia="仿宋_GB2312" w:cs="仿宋_GB2312"/>
          <w:kern w:val="0"/>
          <w:sz w:val="28"/>
          <w:szCs w:val="28"/>
          <w:lang w:val="en-US" w:eastAsia="zh-CN" w:bidi="ar-SA"/>
        </w:rPr>
        <w:pict>
          <v:shape id="_x0000_i1031" o:spt="75" type="#_x0000_t75" style="height:183.75pt;width:225pt;" fillcolor="#FFFFFF" filled="f" o:preferrelative="t" stroked="f" coordsize="21600,21600">
            <v:path/>
            <v:fill on="f" color2="#FFFFFF" focussize="0,0"/>
            <v:stroke on="f"/>
            <v:imagedata r:id="rId10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djustRightInd w:val="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7.申请点位置位于十字路口且与参照零售点呈对角的，以最近一侧有门的内侧距离测量：</w:t>
      </w:r>
    </w:p>
    <w:p>
      <w:pPr>
        <w:adjustRightInd w:val="0"/>
        <w:jc w:val="center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ascii="仿宋_GB2312" w:hAnsi="仿宋" w:eastAsia="仿宋_GB2312" w:cs="仿宋_GB2312"/>
          <w:kern w:val="0"/>
          <w:sz w:val="28"/>
          <w:szCs w:val="28"/>
          <w:lang w:val="en-US" w:eastAsia="zh-CN" w:bidi="ar-SA"/>
        </w:rPr>
        <w:pict>
          <v:shape id="_x0000_i1032" o:spt="75" type="#_x0000_t75" style="height:172.5pt;width:212.25pt;" fillcolor="#FFFFFF" filled="f" o:preferrelative="t" stroked="f" coordsize="21600,21600">
            <v:path/>
            <v:fill on="f" color2="#FFFFFF" focussize="0,0"/>
            <v:stroke on="f"/>
            <v:imagedata r:id="rId11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djustRightInd w:val="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8.申请点位置位于十字路口且与参照零售点之间有红绿灯的，并必须按要求以斑马线行走的，可沿斑马线行进的最短距离测量：</w:t>
      </w:r>
    </w:p>
    <w:p>
      <w:pPr>
        <w:adjustRightInd w:val="0"/>
        <w:jc w:val="center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ascii="仿宋_GB2312" w:hAnsi="仿宋" w:eastAsia="仿宋_GB2312" w:cs="仿宋_GB2312"/>
          <w:kern w:val="0"/>
          <w:sz w:val="28"/>
          <w:szCs w:val="28"/>
          <w:lang w:val="en-US" w:eastAsia="zh-CN" w:bidi="ar-SA"/>
        </w:rPr>
        <w:pict>
          <v:shape id="_x0000_i1033" o:spt="75" type="#_x0000_t75" style="height:171pt;width:234.75pt;" fillcolor="#FFFFFF" filled="f" o:preferrelative="t" stroked="f" coordsize="21600,21600">
            <v:path/>
            <v:fill on="f" color2="#FFFFFF" focussize="0,0"/>
            <v:stroke on="f"/>
            <v:imagedata r:id="rId12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djustRightInd w:val="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二、其他特殊道路情况的测量，按照可通行的最短距离测量。</w:t>
      </w:r>
    </w:p>
    <w:p>
      <w:pPr>
        <w:adjustRightInd w:val="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三、测量距离时，以参照零售点通行口最近的边或角为起始点，申请点通行口最近的边或角为终点，按可通行的线路测量。如果零售点或申请点有多个通行口的，以相对于两者之间最近的边或角为测量点。</w:t>
      </w:r>
    </w:p>
    <w:p>
      <w:pPr>
        <w:adjustRightInd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四、本测量办法由襄城县烟草专卖局负责解释。如遇本办法未明确测量方法的特殊情形时，其测量方法由襄城县烟草专卖局确定。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t>1</w:t>
    </w:r>
    <w:r>
      <w:rPr>
        <w:rFonts w:ascii="宋体" w:hAnsi="宋体" w:eastAsia="宋体"/>
        <w:sz w:val="28"/>
        <w:szCs w:val="28"/>
        <w:lang w:val="zh-CN"/>
      </w:rPr>
      <w:fldChar w:fldCharType="end"/>
    </w:r>
    <w:r>
      <w:rPr>
        <w:rFonts w:hint="eastAsia" w:ascii="宋体" w:hAnsi="宋体" w:eastAsia="宋体"/>
        <w:sz w:val="28"/>
        <w:szCs w:val="28"/>
        <w:lang w:val="zh-CN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3"/>
  <w:drawingGridVerticalSpacing w:val="579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6813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paragraph" w:customStyle="1" w:styleId="9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批注框文本 Char Char"/>
    <w:basedOn w:val="7"/>
    <w:link w:val="3"/>
    <w:uiPriority w:val="99"/>
    <w:rPr>
      <w:sz w:val="18"/>
      <w:szCs w:val="18"/>
    </w:rPr>
  </w:style>
  <w:style w:type="character" w:customStyle="1" w:styleId="12">
    <w:name w:val="页眉 Char Char"/>
    <w:basedOn w:val="7"/>
    <w:link w:val="5"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页脚 Char Char"/>
    <w:basedOn w:val="7"/>
    <w:link w:val="4"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880</Words>
  <Characters>5020</Characters>
  <Lines>41</Lines>
  <Paragraphs>11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noname</dc:creator>
  <cp:lastModifiedBy>胡新帅</cp:lastModifiedBy>
  <cp:lastPrinted>2021-12-06T03:06:00Z</cp:lastPrinted>
  <dcterms:modified xsi:type="dcterms:W3CDTF">2021-12-07T07:34:00Z</dcterms:modified>
  <dc:title>县烟草制品零售点合理布局规定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D415511646204ABEB62CFD658D23D19C</vt:lpwstr>
  </property>
</Properties>
</file>